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B38" w:rsidRDefault="00B70B38">
      <w:pPr>
        <w:spacing w:after="0" w:line="259" w:lineRule="auto"/>
        <w:ind w:left="0" w:firstLine="0"/>
        <w:jc w:val="center"/>
        <w:rPr>
          <w:sz w:val="34"/>
        </w:rPr>
      </w:pPr>
    </w:p>
    <w:p w:rsidR="00A52616" w:rsidRDefault="00037C5C" w:rsidP="00037C5C">
      <w:pPr>
        <w:spacing w:after="0" w:line="259" w:lineRule="auto"/>
        <w:ind w:left="0" w:firstLine="0"/>
        <w:jc w:val="center"/>
        <w:rPr>
          <w:sz w:val="34"/>
        </w:rPr>
      </w:pPr>
      <w:bookmarkStart w:id="0" w:name="_GoBack"/>
      <w:r w:rsidRPr="00037C5C">
        <w:rPr>
          <w:noProof/>
          <w:sz w:val="34"/>
        </w:rPr>
        <w:drawing>
          <wp:inline distT="0" distB="0" distL="0" distR="0">
            <wp:extent cx="6083150" cy="859287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4298" cy="8594500"/>
                    </a:xfrm>
                    <a:prstGeom prst="rect">
                      <a:avLst/>
                    </a:prstGeom>
                    <a:noFill/>
                    <a:ln>
                      <a:noFill/>
                    </a:ln>
                  </pic:spPr>
                </pic:pic>
              </a:graphicData>
            </a:graphic>
          </wp:inline>
        </w:drawing>
      </w:r>
      <w:bookmarkEnd w:id="0"/>
    </w:p>
    <w:p w:rsidR="00D72F59" w:rsidRDefault="00416DCD">
      <w:pPr>
        <w:ind w:left="71" w:right="71"/>
      </w:pPr>
      <w:r>
        <w:lastRenderedPageBreak/>
        <w:t>Пояснительная записка.</w:t>
      </w:r>
    </w:p>
    <w:p w:rsidR="00D72F59" w:rsidRDefault="00416DCD">
      <w:pPr>
        <w:ind w:left="71" w:right="326"/>
      </w:pPr>
      <w:r>
        <w:t>1, 1. План внеурочной деятельности — документ, который определяет перечень, трудоемкость, последовательность и распределение по периодам обучения видов внеурочной деятельности. 1.2. План внеурочной деятельности сформирован в соответствии с:</w:t>
      </w:r>
    </w:p>
    <w:p w:rsidR="00D72F59" w:rsidRDefault="00416DCD">
      <w:pPr>
        <w:numPr>
          <w:ilvl w:val="0"/>
          <w:numId w:val="1"/>
        </w:numPr>
        <w:ind w:right="71"/>
      </w:pPr>
      <w:r>
        <w:t>Федеральным законом от 29.12.2012 № 273-ФЗ «Об образовании в Российской Федерации».</w:t>
      </w:r>
    </w:p>
    <w:p w:rsidR="00D72F59" w:rsidRDefault="00416DCD">
      <w:pPr>
        <w:numPr>
          <w:ilvl w:val="0"/>
          <w:numId w:val="1"/>
        </w:numPr>
        <w:ind w:right="71"/>
      </w:pPr>
      <w:r>
        <w:t>Законом Российской Федерации «О санитарно-эпидемиологическом благополучии населения (гл. Ш, ст.</w:t>
      </w:r>
      <w:proofErr w:type="gramStart"/>
      <w:r>
        <w:t>28,п.</w:t>
      </w:r>
      <w:proofErr w:type="gramEnd"/>
      <w:r>
        <w:t>2), принятый 12.03.99г.</w:t>
      </w:r>
    </w:p>
    <w:p w:rsidR="00D72F59" w:rsidRDefault="00416DCD">
      <w:pPr>
        <w:numPr>
          <w:ilvl w:val="0"/>
          <w:numId w:val="1"/>
        </w:numPr>
        <w:spacing w:after="0"/>
        <w:ind w:right="71"/>
      </w:pPr>
      <w:r>
        <w:t>Постановления Главного государственного санитарного врача Российской</w:t>
      </w:r>
    </w:p>
    <w:p w:rsidR="00D72F59" w:rsidRDefault="00416DCD">
      <w:pPr>
        <w:spacing w:after="178"/>
        <w:ind w:left="71" w:right="29"/>
        <w:jc w:val="left"/>
      </w:pPr>
      <w:r>
        <w:t>Федерации от 29.12.2010 № 189 «Об утверждении СанПиН 2 4.2.2821-10 «</w:t>
      </w:r>
      <w:proofErr w:type="spellStart"/>
      <w:r>
        <w:t>Санитарно</w:t>
      </w:r>
      <w:proofErr w:type="spellEnd"/>
      <w:r>
        <w:t xml:space="preserve"> - эпидемиологические требования к условиям и организации обучения в общеобразовательных учреждениях»;</w:t>
      </w:r>
    </w:p>
    <w:p w:rsidR="00D72F59" w:rsidRDefault="00416DCD">
      <w:pPr>
        <w:numPr>
          <w:ilvl w:val="0"/>
          <w:numId w:val="1"/>
        </w:numPr>
        <w:ind w:right="71"/>
      </w:pPr>
      <w:r>
        <w:t>приказ Министерства образования и науки Российской Федерации от 17.05.2012 413 ”06 утверждении федерального государственного образовательного стандарта среднего (полного) общего образования”;</w:t>
      </w:r>
    </w:p>
    <w:p w:rsidR="00D72F59" w:rsidRDefault="00416DCD">
      <w:pPr>
        <w:numPr>
          <w:ilvl w:val="0"/>
          <w:numId w:val="1"/>
        </w:numPr>
        <w:ind w:right="71"/>
      </w:pPr>
      <w:r>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72F59" w:rsidRDefault="00416DCD">
      <w:pPr>
        <w:numPr>
          <w:ilvl w:val="0"/>
          <w:numId w:val="1"/>
        </w:numPr>
        <w:ind w:right="71"/>
      </w:pPr>
      <w:r>
        <w:t>Основной образовательной программой среднего общего о</w:t>
      </w:r>
      <w:r w:rsidR="00A52616">
        <w:t xml:space="preserve">бразования МБОУ «СОШ </w:t>
      </w:r>
      <w:proofErr w:type="spellStart"/>
      <w:r w:rsidR="00A52616">
        <w:t>с.Саясан</w:t>
      </w:r>
      <w:proofErr w:type="spellEnd"/>
      <w:r>
        <w:t>»</w:t>
      </w:r>
    </w:p>
    <w:p w:rsidR="00D72F59" w:rsidRDefault="00416DCD">
      <w:pPr>
        <w:numPr>
          <w:ilvl w:val="0"/>
          <w:numId w:val="2"/>
        </w:numPr>
        <w:spacing w:after="181"/>
        <w:ind w:right="71"/>
      </w:pPr>
      <w:r>
        <w:t xml:space="preserve">З. Модель внеурочной деятельности разработана в соответствии с СанПиН </w:t>
      </w:r>
      <w:r>
        <w:rPr>
          <w:noProof/>
        </w:rPr>
        <w:drawing>
          <wp:inline distT="0" distB="0" distL="0" distR="0">
            <wp:extent cx="30469" cy="48772"/>
            <wp:effectExtent l="0" t="0" r="0" b="0"/>
            <wp:docPr id="1989" name="Picture 1989"/>
            <wp:cNvGraphicFramePr/>
            <a:graphic xmlns:a="http://schemas.openxmlformats.org/drawingml/2006/main">
              <a:graphicData uri="http://schemas.openxmlformats.org/drawingml/2006/picture">
                <pic:pic xmlns:pic="http://schemas.openxmlformats.org/drawingml/2006/picture">
                  <pic:nvPicPr>
                    <pic:cNvPr id="1989" name="Picture 1989"/>
                    <pic:cNvPicPr/>
                  </pic:nvPicPr>
                  <pic:blipFill>
                    <a:blip r:embed="rId8"/>
                    <a:stretch>
                      <a:fillRect/>
                    </a:stretch>
                  </pic:blipFill>
                  <pic:spPr>
                    <a:xfrm>
                      <a:off x="0" y="0"/>
                      <a:ext cx="30469" cy="48772"/>
                    </a:xfrm>
                    <a:prstGeom prst="rect">
                      <a:avLst/>
                    </a:prstGeom>
                  </pic:spPr>
                </pic:pic>
              </a:graphicData>
            </a:graphic>
          </wp:inline>
        </w:drawing>
      </w:r>
      <w:r>
        <w:t>обеспечивает реализацию плана внеурочной деятельности по утверждённым в установленном порядке рабочим программам курсов.</w:t>
      </w:r>
    </w:p>
    <w:p w:rsidR="00D72F59" w:rsidRDefault="00416DCD">
      <w:pPr>
        <w:ind w:left="71" w:right="182"/>
      </w:pPr>
      <w:r>
        <w:t xml:space="preserve">1.4. Под внеурочной деятельностью в рамках реализации ФГОС начального, основного общего и среднего общего образования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(личностных, </w:t>
      </w:r>
      <w:proofErr w:type="spellStart"/>
      <w:r>
        <w:t>метапредметных</w:t>
      </w:r>
      <w:proofErr w:type="spellEnd"/>
      <w:r>
        <w:t xml:space="preserve"> и предметных).</w:t>
      </w:r>
    </w:p>
    <w:p w:rsidR="00D72F59" w:rsidRDefault="00416DCD">
      <w:pPr>
        <w:spacing w:after="209"/>
        <w:ind w:left="71" w:right="29"/>
        <w:jc w:val="left"/>
      </w:pPr>
      <w:r>
        <w:rPr>
          <w:noProof/>
        </w:rPr>
        <w:lastRenderedPageBreak/>
        <w:drawing>
          <wp:inline distT="0" distB="0" distL="0" distR="0">
            <wp:extent cx="48752" cy="115835"/>
            <wp:effectExtent l="0" t="0" r="0" b="0"/>
            <wp:docPr id="3493" name="Picture 3493"/>
            <wp:cNvGraphicFramePr/>
            <a:graphic xmlns:a="http://schemas.openxmlformats.org/drawingml/2006/main">
              <a:graphicData uri="http://schemas.openxmlformats.org/drawingml/2006/picture">
                <pic:pic xmlns:pic="http://schemas.openxmlformats.org/drawingml/2006/picture">
                  <pic:nvPicPr>
                    <pic:cNvPr id="3493" name="Picture 3493"/>
                    <pic:cNvPicPr/>
                  </pic:nvPicPr>
                  <pic:blipFill>
                    <a:blip r:embed="rId9"/>
                    <a:stretch>
                      <a:fillRect/>
                    </a:stretch>
                  </pic:blipFill>
                  <pic:spPr>
                    <a:xfrm>
                      <a:off x="0" y="0"/>
                      <a:ext cx="48752" cy="115835"/>
                    </a:xfrm>
                    <a:prstGeom prst="rect">
                      <a:avLst/>
                    </a:prstGeom>
                  </pic:spPr>
                </pic:pic>
              </a:graphicData>
            </a:graphic>
          </wp:inline>
        </w:drawing>
      </w:r>
      <w:r>
        <w:t>„б. План внеурочной деятельности является организационным механизмом реализации основной образовательной программы среднего общего образования.</w:t>
      </w:r>
    </w:p>
    <w:p w:rsidR="00D72F59" w:rsidRDefault="00416DCD">
      <w:pPr>
        <w:numPr>
          <w:ilvl w:val="1"/>
          <w:numId w:val="3"/>
        </w:numPr>
        <w:ind w:right="250"/>
      </w:pPr>
      <w:r>
        <w:t xml:space="preserve">План внеурочной деятельности обеспечивает учет ИНДИВИДУШЊНЫХ особенностей и </w:t>
      </w:r>
      <w:proofErr w:type="gramStart"/>
      <w:r>
        <w:t>потребностей</w:t>
      </w:r>
      <w:proofErr w:type="gramEnd"/>
      <w:r>
        <w:t xml:space="preserve">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xml:space="preserve">, общекультурное), в том числе через такие формы, как экскурсии, кружки, секции, «круглые столы», конференции, диспуты. </w:t>
      </w:r>
      <w:r w:rsidR="00A52616">
        <w:t>Школьные</w:t>
      </w:r>
      <w:r>
        <w:t xml:space="preserve"> научные общества, олимпиады, соревнования, поисковые и научные исследования, общественно полезные практики.</w:t>
      </w:r>
    </w:p>
    <w:p w:rsidR="00D72F59" w:rsidRDefault="00416DCD">
      <w:pPr>
        <w:numPr>
          <w:ilvl w:val="1"/>
          <w:numId w:val="3"/>
        </w:numPr>
        <w:spacing w:after="9"/>
        <w:ind w:right="250"/>
      </w:pPr>
      <w:r>
        <w:t>План внеурочной деятельности школы определяет состав и структуру направлений, формы организации, объем внеурочной деятельности для обучающихся среднего общего образования (до 70 часов за два года обучения) с учетом</w:t>
      </w:r>
      <w:r w:rsidR="00A52616">
        <w:t xml:space="preserve"> интересов обучающи</w:t>
      </w:r>
      <w:r>
        <w:t>хся и возможностей школы, обеспечивает реализацию всех этих направлений и предоставляет возможность выбора занятий внеурочной деятельности каждому обучающемуся. Все направления представлены курсами, выбранными с учётом интересов обучающихся и возможностей МБОУ «Школа</w:t>
      </w:r>
    </w:p>
    <w:p w:rsidR="00D72F59" w:rsidRDefault="00A52616">
      <w:pPr>
        <w:ind w:left="71" w:right="71"/>
      </w:pPr>
      <w:proofErr w:type="spellStart"/>
      <w:r>
        <w:t>с.Саясан</w:t>
      </w:r>
      <w:proofErr w:type="spellEnd"/>
      <w:r w:rsidR="00416DCD">
        <w:t>»</w:t>
      </w:r>
    </w:p>
    <w:p w:rsidR="00D72F59" w:rsidRDefault="00416DCD">
      <w:pPr>
        <w:numPr>
          <w:ilvl w:val="1"/>
          <w:numId w:val="3"/>
        </w:numPr>
        <w:ind w:right="250"/>
      </w:pPr>
      <w:r>
        <w:t>Расписание уроков составляется отдельно для уроков и внеурочных занятий.</w:t>
      </w:r>
    </w:p>
    <w:p w:rsidR="00D72F59" w:rsidRDefault="00416DCD">
      <w:pPr>
        <w:ind w:left="71" w:right="71"/>
      </w:pPr>
      <w:r>
        <w:t xml:space="preserve">I. 10. 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w:t>
      </w:r>
      <w:r>
        <w:rPr>
          <w:noProof/>
        </w:rPr>
        <w:drawing>
          <wp:inline distT="0" distB="0" distL="0" distR="0">
            <wp:extent cx="6094" cy="6097"/>
            <wp:effectExtent l="0" t="0" r="0" b="0"/>
            <wp:docPr id="3494" name="Picture 3494"/>
            <wp:cNvGraphicFramePr/>
            <a:graphic xmlns:a="http://schemas.openxmlformats.org/drawingml/2006/main">
              <a:graphicData uri="http://schemas.openxmlformats.org/drawingml/2006/picture">
                <pic:pic xmlns:pic="http://schemas.openxmlformats.org/drawingml/2006/picture">
                  <pic:nvPicPr>
                    <pic:cNvPr id="3494" name="Picture 3494"/>
                    <pic:cNvPicPr/>
                  </pic:nvPicPr>
                  <pic:blipFill>
                    <a:blip r:embed="rId10"/>
                    <a:stretch>
                      <a:fillRect/>
                    </a:stretch>
                  </pic:blipFill>
                  <pic:spPr>
                    <a:xfrm>
                      <a:off x="0" y="0"/>
                      <a:ext cx="6094" cy="6097"/>
                    </a:xfrm>
                    <a:prstGeom prst="rect">
                      <a:avLst/>
                    </a:prstGeom>
                  </pic:spPr>
                </pic:pic>
              </a:graphicData>
            </a:graphic>
          </wp:inline>
        </w:drawing>
      </w:r>
      <w:r>
        <w:t>разнообразные формы во</w:t>
      </w:r>
      <w:r w:rsidR="00A52616">
        <w:t>спитательной деятельности коллект</w:t>
      </w:r>
      <w:r>
        <w:t>ива, в том числе через органы самоуправления, обеспечивает внеурочную деятельность обучающихся в соответствии с их выбором.</w:t>
      </w:r>
    </w:p>
    <w:p w:rsidR="00D72F59" w:rsidRDefault="00416DCD">
      <w:pPr>
        <w:numPr>
          <w:ilvl w:val="0"/>
          <w:numId w:val="4"/>
        </w:numPr>
        <w:ind w:left="349" w:right="71" w:hanging="278"/>
      </w:pPr>
      <w:r>
        <w:t>Цели и задачи внеурочной деятельности</w:t>
      </w:r>
    </w:p>
    <w:p w:rsidR="00D72F59" w:rsidRDefault="00416DCD">
      <w:pPr>
        <w:numPr>
          <w:ilvl w:val="1"/>
          <w:numId w:val="4"/>
        </w:numPr>
        <w:ind w:right="71"/>
      </w:pPr>
      <w:r>
        <w:t xml:space="preserve">Цели организации внеурочной деятельности на ступени среднего общего образования — обеспечение достижения учащимися планируемых результатов освоения основной общеобразовательной программы среднего общего образования за счет расширения информационной, предметной, </w:t>
      </w:r>
      <w:r>
        <w:lastRenderedPageBreak/>
        <w:t>культу</w:t>
      </w:r>
      <w:r w:rsidR="00A52616">
        <w:t>рной среды, в которой происходит</w:t>
      </w:r>
      <w:r>
        <w:t xml:space="preserve"> образовательная деятельность, повышения гибкости ее организации.</w:t>
      </w:r>
    </w:p>
    <w:p w:rsidR="00D72F59" w:rsidRDefault="00416DCD">
      <w:pPr>
        <w:numPr>
          <w:ilvl w:val="1"/>
          <w:numId w:val="4"/>
        </w:numPr>
        <w:ind w:right="71"/>
      </w:pPr>
      <w:r>
        <w:t>Внеурочная деятельность направлена на решение следующих задач:</w:t>
      </w:r>
    </w:p>
    <w:p w:rsidR="00D72F59" w:rsidRDefault="00416DCD">
      <w:pPr>
        <w:numPr>
          <w:ilvl w:val="0"/>
          <w:numId w:val="5"/>
        </w:numPr>
        <w:spacing w:after="183"/>
        <w:ind w:right="71"/>
      </w:pPr>
      <w:r>
        <w:t>воспитание в каждом учащемся нравственного, ответственного, инициативного и компетентного гражданина России;</w:t>
      </w:r>
    </w:p>
    <w:p w:rsidR="00D72F59" w:rsidRDefault="00416DCD">
      <w:pPr>
        <w:numPr>
          <w:ilvl w:val="0"/>
          <w:numId w:val="5"/>
        </w:numPr>
        <w:ind w:right="71"/>
      </w:pPr>
      <w:r>
        <w:t>формирование у учащихся целостного, осознанного отношения к знаниям, к самому процессу познания;</w:t>
      </w:r>
    </w:p>
    <w:p w:rsidR="00D72F59" w:rsidRDefault="00416DCD">
      <w:pPr>
        <w:numPr>
          <w:ilvl w:val="0"/>
          <w:numId w:val="5"/>
        </w:numPr>
        <w:spacing w:after="181"/>
        <w:ind w:right="71"/>
      </w:pPr>
      <w:r>
        <w:t>формирование у учащихся ценностного отношения к прекрасному, представлений об эстетических идеалах и ценностях;</w:t>
      </w:r>
      <w:r>
        <w:rPr>
          <w:noProof/>
        </w:rPr>
        <w:drawing>
          <wp:inline distT="0" distB="0" distL="0" distR="0">
            <wp:extent cx="6094" cy="6097"/>
            <wp:effectExtent l="0" t="0" r="0" b="0"/>
            <wp:docPr id="4955" name="Picture 4955"/>
            <wp:cNvGraphicFramePr/>
            <a:graphic xmlns:a="http://schemas.openxmlformats.org/drawingml/2006/main">
              <a:graphicData uri="http://schemas.openxmlformats.org/drawingml/2006/picture">
                <pic:pic xmlns:pic="http://schemas.openxmlformats.org/drawingml/2006/picture">
                  <pic:nvPicPr>
                    <pic:cNvPr id="4955" name="Picture 4955"/>
                    <pic:cNvPicPr/>
                  </pic:nvPicPr>
                  <pic:blipFill>
                    <a:blip r:embed="rId11"/>
                    <a:stretch>
                      <a:fillRect/>
                    </a:stretch>
                  </pic:blipFill>
                  <pic:spPr>
                    <a:xfrm>
                      <a:off x="0" y="0"/>
                      <a:ext cx="6094" cy="6097"/>
                    </a:xfrm>
                    <a:prstGeom prst="rect">
                      <a:avLst/>
                    </a:prstGeom>
                  </pic:spPr>
                </pic:pic>
              </a:graphicData>
            </a:graphic>
          </wp:inline>
        </w:drawing>
      </w:r>
    </w:p>
    <w:p w:rsidR="00D72F59" w:rsidRDefault="00416DCD">
      <w:pPr>
        <w:numPr>
          <w:ilvl w:val="0"/>
          <w:numId w:val="5"/>
        </w:numPr>
        <w:ind w:right="71"/>
      </w:pPr>
      <w:r>
        <w:t>создание условий для формирования полноценного физического и психического здоровья учащихся, приобщение их к здоровому и безопасному образу жизни;</w:t>
      </w:r>
    </w:p>
    <w:p w:rsidR="00D72F59" w:rsidRDefault="00416DCD">
      <w:pPr>
        <w:numPr>
          <w:ilvl w:val="0"/>
          <w:numId w:val="5"/>
        </w:numPr>
        <w:ind w:right="71"/>
      </w:pPr>
      <w:r>
        <w:t xml:space="preserve">создание условий для перевода учащихся в позицию активных членов гражданского общества, способных самоопределяться на основе ценностей, вырабатывать собственное понимание и цели, разрабатывать проекты </w:t>
      </w:r>
      <w:r>
        <w:rPr>
          <w:noProof/>
        </w:rPr>
        <w:drawing>
          <wp:inline distT="0" distB="0" distL="0" distR="0">
            <wp:extent cx="6094" cy="6097"/>
            <wp:effectExtent l="0" t="0" r="0" b="0"/>
            <wp:docPr id="4956" name="Picture 4956"/>
            <wp:cNvGraphicFramePr/>
            <a:graphic xmlns:a="http://schemas.openxmlformats.org/drawingml/2006/main">
              <a:graphicData uri="http://schemas.openxmlformats.org/drawingml/2006/picture">
                <pic:pic xmlns:pic="http://schemas.openxmlformats.org/drawingml/2006/picture">
                  <pic:nvPicPr>
                    <pic:cNvPr id="4956" name="Picture 4956"/>
                    <pic:cNvPicPr/>
                  </pic:nvPicPr>
                  <pic:blipFill>
                    <a:blip r:embed="rId12"/>
                    <a:stretch>
                      <a:fillRect/>
                    </a:stretch>
                  </pic:blipFill>
                  <pic:spPr>
                    <a:xfrm>
                      <a:off x="0" y="0"/>
                      <a:ext cx="6094" cy="6097"/>
                    </a:xfrm>
                    <a:prstGeom prst="rect">
                      <a:avLst/>
                    </a:prstGeom>
                  </pic:spPr>
                </pic:pic>
              </a:graphicData>
            </a:graphic>
          </wp:inline>
        </w:drawing>
      </w:r>
      <w:r>
        <w:t>преобразования общества, реализовывать данные проекты.</w:t>
      </w:r>
    </w:p>
    <w:p w:rsidR="00D72F59" w:rsidRDefault="00416DCD">
      <w:pPr>
        <w:ind w:left="71" w:right="71"/>
      </w:pPr>
      <w:r>
        <w:t>2.3. Внеурочная деятельность строится на принципах:</w:t>
      </w:r>
    </w:p>
    <w:p w:rsidR="00D72F59" w:rsidRDefault="00416DCD">
      <w:pPr>
        <w:numPr>
          <w:ilvl w:val="0"/>
          <w:numId w:val="5"/>
        </w:numPr>
        <w:spacing w:after="209"/>
        <w:ind w:right="71"/>
      </w:pPr>
      <w:r>
        <w:t xml:space="preserve">Принцип </w:t>
      </w:r>
      <w:proofErr w:type="spellStart"/>
      <w:r>
        <w:t>гуманизации</w:t>
      </w:r>
      <w:proofErr w:type="spellEnd"/>
      <w:r>
        <w:t xml:space="preserve"> и </w:t>
      </w:r>
      <w:proofErr w:type="spellStart"/>
      <w:r>
        <w:t>гуманитаризации</w:t>
      </w:r>
      <w:proofErr w:type="spellEnd"/>
      <w:r>
        <w:t xml:space="preserve"> способствует правильной ориентации обучающихся в системе ценностей и содействует включению обучающихся в диалог разных культур.</w:t>
      </w:r>
    </w:p>
    <w:p w:rsidR="00D72F59" w:rsidRDefault="00416DCD">
      <w:pPr>
        <w:numPr>
          <w:ilvl w:val="0"/>
          <w:numId w:val="5"/>
        </w:numPr>
        <w:ind w:right="71"/>
      </w:pPr>
      <w:r>
        <w:t>Принцип внешней и внутренней дифференциации - выявление и развитие у школьников склонностей и способностей к работе в различных направлениях творческой деятельности, предоставление возможности обучающимся выбора ряда дисциплин или возможности работать на разных уровнях глубины освоения каждого конкретного предмета</w:t>
      </w:r>
    </w:p>
    <w:p w:rsidR="00D72F59" w:rsidRDefault="00416DCD">
      <w:pPr>
        <w:numPr>
          <w:ilvl w:val="0"/>
          <w:numId w:val="5"/>
        </w:numPr>
        <w:ind w:right="71"/>
      </w:pPr>
      <w:r>
        <w:t>Принцип свободы выбора — предоставление учащимся возможности самостоятельного выбора форм и видов внеурочной деятельности, формирование чувства ответственности за его результаты. Возможность свободного самоопределения и самореализации; Ориентация на личностные интересы, потребности, способности ребенка.</w:t>
      </w:r>
    </w:p>
    <w:p w:rsidR="00D72F59" w:rsidRDefault="00416DCD">
      <w:pPr>
        <w:numPr>
          <w:ilvl w:val="0"/>
          <w:numId w:val="5"/>
        </w:numPr>
        <w:spacing w:after="104"/>
        <w:ind w:right="71"/>
      </w:pPr>
      <w:r>
        <w:t>Принцип единства - единство обучения, воспитания, развития.</w:t>
      </w:r>
    </w:p>
    <w:p w:rsidR="00D72F59" w:rsidRDefault="00416DCD">
      <w:pPr>
        <w:numPr>
          <w:ilvl w:val="0"/>
          <w:numId w:val="5"/>
        </w:numPr>
        <w:ind w:right="71"/>
      </w:pPr>
      <w:r>
        <w:lastRenderedPageBreak/>
        <w:t xml:space="preserve">Принцип </w:t>
      </w:r>
      <w:proofErr w:type="spellStart"/>
      <w:r>
        <w:t>экологизации</w:t>
      </w:r>
      <w:proofErr w:type="spellEnd"/>
      <w:r>
        <w:t xml:space="preserve"> - развитие у ребенка чувства ответственности за окружающий мир.</w:t>
      </w:r>
    </w:p>
    <w:p w:rsidR="00D72F59" w:rsidRDefault="00416DCD">
      <w:pPr>
        <w:numPr>
          <w:ilvl w:val="0"/>
          <w:numId w:val="5"/>
        </w:numPr>
        <w:ind w:right="71"/>
      </w:pPr>
      <w:r>
        <w:t>Практико-</w:t>
      </w:r>
      <w:proofErr w:type="spellStart"/>
      <w:r>
        <w:t>деятельностная</w:t>
      </w:r>
      <w:proofErr w:type="spellEnd"/>
      <w:r>
        <w:t xml:space="preserve"> основа образовательного процесса.</w:t>
      </w:r>
    </w:p>
    <w:p w:rsidR="00D72F59" w:rsidRDefault="00416DCD">
      <w:pPr>
        <w:ind w:left="163" w:right="71"/>
      </w:pPr>
      <w:r>
        <w:t>З. Состав и структура направлений</w:t>
      </w:r>
    </w:p>
    <w:p w:rsidR="00D72F59" w:rsidRDefault="00416DCD">
      <w:pPr>
        <w:numPr>
          <w:ilvl w:val="1"/>
          <w:numId w:val="6"/>
        </w:numPr>
        <w:spacing w:after="230"/>
        <w:ind w:right="71"/>
      </w:pPr>
      <w:r>
        <w:t xml:space="preserve">При организации внеурочной деятельности могут использоваться как программы 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 так и программы нелинейных (тематических) курсов внеурочной деятельности (на их изучение установлено общее количество часов в год в соответствии с рабочей программой учителя). Программы нелинейных (тематических) курсов разрабатываются из расчета общего количества часов в год, определенного на их изучение планом внеурочной деятельности. Образовательная нагрузка программ нелинейных (тематических) курсов может распределяться в рамках недели, четверти, </w:t>
      </w:r>
      <w:r>
        <w:rPr>
          <w:noProof/>
        </w:rPr>
        <w:drawing>
          <wp:inline distT="0" distB="0" distL="0" distR="0">
            <wp:extent cx="6094" cy="24386"/>
            <wp:effectExtent l="0" t="0" r="0" b="0"/>
            <wp:docPr id="22001" name="Picture 22001"/>
            <wp:cNvGraphicFramePr/>
            <a:graphic xmlns:a="http://schemas.openxmlformats.org/drawingml/2006/main">
              <a:graphicData uri="http://schemas.openxmlformats.org/drawingml/2006/picture">
                <pic:pic xmlns:pic="http://schemas.openxmlformats.org/drawingml/2006/picture">
                  <pic:nvPicPr>
                    <pic:cNvPr id="22001" name="Picture 22001"/>
                    <pic:cNvPicPr/>
                  </pic:nvPicPr>
                  <pic:blipFill>
                    <a:blip r:embed="rId13"/>
                    <a:stretch>
                      <a:fillRect/>
                    </a:stretch>
                  </pic:blipFill>
                  <pic:spPr>
                    <a:xfrm>
                      <a:off x="0" y="0"/>
                      <a:ext cx="6094" cy="24386"/>
                    </a:xfrm>
                    <a:prstGeom prst="rect">
                      <a:avLst/>
                    </a:prstGeom>
                  </pic:spPr>
                </pic:pic>
              </a:graphicData>
            </a:graphic>
          </wp:inline>
        </w:drawing>
      </w:r>
      <w:r>
        <w:t>полугодия, года, переноситься на каникулярное время.</w:t>
      </w:r>
    </w:p>
    <w:p w:rsidR="00D72F59" w:rsidRDefault="00416DCD">
      <w:pPr>
        <w:numPr>
          <w:ilvl w:val="1"/>
          <w:numId w:val="6"/>
        </w:numPr>
        <w:spacing w:after="228"/>
        <w:ind w:right="71"/>
      </w:pPr>
      <w:r>
        <w:t>Часы, отводимые для внеурочной деятельности, используются по желанию учащихся и направлены на реализацию программы воспитания через различные формы и методы.</w:t>
      </w:r>
    </w:p>
    <w:p w:rsidR="00D72F59" w:rsidRDefault="00416DCD">
      <w:pPr>
        <w:numPr>
          <w:ilvl w:val="1"/>
          <w:numId w:val="6"/>
        </w:numPr>
        <w:ind w:right="71"/>
      </w:pPr>
      <w:r>
        <w:t>Занятия проводятся в форме экскурсий, кружков, клубов, объединений, секций, соревнований, конференций, КВНов, поисковых и научных исследований и т. д. Любая из этих форм обладает достаточно большим воспитательным потенциалом, реализация которого является задачей педагога, организующего свою работу в соответствии с новыми федеральными государственными образовательными стандартами. Занятия по различным модулям могут проводиться разными педагогами: учителями</w:t>
      </w:r>
      <w:r w:rsidR="00A52616">
        <w:t xml:space="preserve"> </w:t>
      </w:r>
      <w:r>
        <w:t>предметниками в виде факультативных занятий, классными руководителями как классные часы, педагогами дополнительного образования в форме кружковых мероприятий и т. п.</w:t>
      </w:r>
    </w:p>
    <w:p w:rsidR="00D72F59" w:rsidRDefault="00416DCD">
      <w:pPr>
        <w:numPr>
          <w:ilvl w:val="1"/>
          <w:numId w:val="6"/>
        </w:numPr>
        <w:spacing w:after="239"/>
        <w:ind w:right="71"/>
      </w:pPr>
      <w:r>
        <w:t>Педагогу, работающему вместе с детьми по программе внеурочной деятельности, предоставляется возможность планомерно достигать воспитательных результатов разного уровня. Реализуя предлагаемое программой содержание занятий с детьми, подбирая соответствующие этому содержанию формы, педагог может постепенно переходить от простых результатов к более сложным.</w:t>
      </w:r>
    </w:p>
    <w:p w:rsidR="00D72F59" w:rsidRDefault="00416DCD">
      <w:pPr>
        <w:numPr>
          <w:ilvl w:val="1"/>
          <w:numId w:val="6"/>
        </w:numPr>
        <w:spacing w:after="247"/>
        <w:ind w:right="71"/>
      </w:pPr>
      <w:r>
        <w:lastRenderedPageBreak/>
        <w:t>В силу индивидуальных возрастных, психологических и физиологических особенностей обучающихся при определении направлений занятий в начале года каждому ребенку будет предоставлена возможность пройти через весь спектр направлений внеурочной деятельности. 3.6. Формы внеурочной деятельности Групповая Общешкольная Кружковая работа, секции, студии Клубы по интересам Поисковые операции Олимпиады, соревнования Интеллектуальные игры, дискуссии, круглые столы, конференции Социальные пробы Исследовательские проекты Групповые консультации Кружки художественного творчества Экскурсии Походы, военно-спортивные игры, экспедиции Социальные и гражданские акции Социально значимые проекты Шефское движение Детские общественные организации Подготовка и проведение научных ярмарок, выставок Школьные научные общества Концерты, спектакли</w:t>
      </w:r>
    </w:p>
    <w:p w:rsidR="00D72F59" w:rsidRDefault="00416DCD">
      <w:pPr>
        <w:ind w:left="144" w:right="71"/>
      </w:pPr>
      <w:r>
        <w:t>3.7. Внеурочная деятельность реализуется в том числе и через следующие блоки:</w:t>
      </w:r>
    </w:p>
    <w:p w:rsidR="00D72F59" w:rsidRDefault="00416DCD">
      <w:pPr>
        <w:numPr>
          <w:ilvl w:val="0"/>
          <w:numId w:val="5"/>
        </w:numPr>
        <w:ind w:right="71"/>
      </w:pPr>
      <w:r>
        <w:t>блок «Ученические сообщества» (участие учащихся в деятельности клубных объединений школы по интересам);</w:t>
      </w:r>
    </w:p>
    <w:p w:rsidR="00D72F59" w:rsidRDefault="00416DCD">
      <w:pPr>
        <w:numPr>
          <w:ilvl w:val="0"/>
          <w:numId w:val="5"/>
        </w:numPr>
        <w:spacing w:after="209"/>
        <w:ind w:right="71"/>
      </w:pPr>
      <w:r>
        <w:t xml:space="preserve">блок «Курсы внеурочной </w:t>
      </w:r>
      <w:proofErr w:type="gramStart"/>
      <w:r w:rsidR="00A52616">
        <w:t>деятельности»</w:t>
      </w:r>
      <w:r>
        <w:t>(</w:t>
      </w:r>
      <w:proofErr w:type="gramEnd"/>
      <w:r>
        <w:t>курсы внеурочной деятельности по выбору учащихся); З. 8. Организация жизни ученических сообществ осуществляется через клубные объединения по интересам и является важной составляющей внеурочной деятельности, направленной на формирование у учащихся российской гражданской идентичности и таких компетенций, как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D72F59" w:rsidRDefault="00416DCD">
      <w:pPr>
        <w:ind w:left="134" w:right="182"/>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D72F59" w:rsidRDefault="00416DCD">
      <w:pPr>
        <w:ind w:left="134" w:right="71" w:firstLine="58"/>
      </w:pPr>
      <w:r>
        <w:t xml:space="preserve">компетенция в сфере общественной самоорганизации, участия в </w:t>
      </w:r>
      <w:r>
        <w:rPr>
          <w:noProof/>
        </w:rPr>
        <w:drawing>
          <wp:inline distT="0" distB="0" distL="0" distR="0">
            <wp:extent cx="6094" cy="6097"/>
            <wp:effectExtent l="0" t="0" r="0" b="0"/>
            <wp:docPr id="8226" name="Picture 8226"/>
            <wp:cNvGraphicFramePr/>
            <a:graphic xmlns:a="http://schemas.openxmlformats.org/drawingml/2006/main">
              <a:graphicData uri="http://schemas.openxmlformats.org/drawingml/2006/picture">
                <pic:pic xmlns:pic="http://schemas.openxmlformats.org/drawingml/2006/picture">
                  <pic:nvPicPr>
                    <pic:cNvPr id="8226" name="Picture 8226"/>
                    <pic:cNvPicPr/>
                  </pic:nvPicPr>
                  <pic:blipFill>
                    <a:blip r:embed="rId14"/>
                    <a:stretch>
                      <a:fillRect/>
                    </a:stretch>
                  </pic:blipFill>
                  <pic:spPr>
                    <a:xfrm>
                      <a:off x="0" y="0"/>
                      <a:ext cx="6094" cy="6097"/>
                    </a:xfrm>
                    <a:prstGeom prst="rect">
                      <a:avLst/>
                    </a:prstGeom>
                  </pic:spPr>
                </pic:pic>
              </a:graphicData>
            </a:graphic>
          </wp:inline>
        </w:drawing>
      </w:r>
      <w:r>
        <w:t>общественно значимой совместной деятельности.</w:t>
      </w:r>
    </w:p>
    <w:p w:rsidR="00D72F59" w:rsidRDefault="00416DCD">
      <w:pPr>
        <w:ind w:left="134" w:right="71" w:firstLine="77"/>
      </w:pPr>
      <w:r>
        <w:t>5 При проведении нелинейных курсов внеурочной деятельности используются в том числе и следующие формы:</w:t>
      </w:r>
    </w:p>
    <w:p w:rsidR="00D72F59" w:rsidRDefault="00416DCD">
      <w:pPr>
        <w:numPr>
          <w:ilvl w:val="0"/>
          <w:numId w:val="7"/>
        </w:numPr>
        <w:ind w:right="71"/>
      </w:pPr>
      <w:r>
        <w:lastRenderedPageBreak/>
        <w:t>Спортивно-оздоровительное нап</w:t>
      </w:r>
      <w:r w:rsidR="00A52616">
        <w:t>равление: участие в спортивных с</w:t>
      </w:r>
      <w:r>
        <w:t xml:space="preserve">оревнованиях школы (по видам спорта, спортивные праздники, личное первенство и </w:t>
      </w:r>
      <w:proofErr w:type="gramStart"/>
      <w:r>
        <w:t>т.п. )</w:t>
      </w:r>
      <w:proofErr w:type="gramEnd"/>
      <w:r>
        <w:t>,</w:t>
      </w:r>
    </w:p>
    <w:p w:rsidR="00D72F59" w:rsidRDefault="00416DCD">
      <w:pPr>
        <w:ind w:left="71" w:right="269"/>
      </w:pPr>
      <w:r>
        <w:t>Днях здоровья, туристских походах, подготовка и сдача нормативов ВФСК ГТО, участие в районных и муниципальных спортивных соревнованиях, легкоатлетических кроссах.</w:t>
      </w:r>
    </w:p>
    <w:p w:rsidR="00D72F59" w:rsidRDefault="00416DCD">
      <w:pPr>
        <w:numPr>
          <w:ilvl w:val="0"/>
          <w:numId w:val="7"/>
        </w:numPr>
        <w:ind w:right="71"/>
      </w:pPr>
      <w:r>
        <w:t>Духовно-нравственное направление:</w:t>
      </w:r>
    </w:p>
    <w:p w:rsidR="00D72F59" w:rsidRDefault="00416DCD">
      <w:pPr>
        <w:ind w:left="71" w:right="71"/>
      </w:pPr>
      <w:r>
        <w:t xml:space="preserve">тематические мероприятия (День знаний, День учителя, День чеченской женщины, День матери, День семьи, День защитника Отечества, День Героев Отечества, День Победы, День чеченского языка, День России), экскурсии в музеи, посещение театров, выставок, ученические конференции, </w:t>
      </w:r>
      <w:r>
        <w:rPr>
          <w:noProof/>
        </w:rPr>
        <w:drawing>
          <wp:inline distT="0" distB="0" distL="0" distR="0">
            <wp:extent cx="18282" cy="18290"/>
            <wp:effectExtent l="0" t="0" r="0" b="0"/>
            <wp:docPr id="22004" name="Picture 22004"/>
            <wp:cNvGraphicFramePr/>
            <a:graphic xmlns:a="http://schemas.openxmlformats.org/drawingml/2006/main">
              <a:graphicData uri="http://schemas.openxmlformats.org/drawingml/2006/picture">
                <pic:pic xmlns:pic="http://schemas.openxmlformats.org/drawingml/2006/picture">
                  <pic:nvPicPr>
                    <pic:cNvPr id="22004" name="Picture 22004"/>
                    <pic:cNvPicPr/>
                  </pic:nvPicPr>
                  <pic:blipFill>
                    <a:blip r:embed="rId15"/>
                    <a:stretch>
                      <a:fillRect/>
                    </a:stretch>
                  </pic:blipFill>
                  <pic:spPr>
                    <a:xfrm>
                      <a:off x="0" y="0"/>
                      <a:ext cx="18282" cy="18290"/>
                    </a:xfrm>
                    <a:prstGeom prst="rect">
                      <a:avLst/>
                    </a:prstGeom>
                  </pic:spPr>
                </pic:pic>
              </a:graphicData>
            </a:graphic>
          </wp:inline>
        </w:drawing>
      </w:r>
      <w:r>
        <w:t>Социальное направление:</w:t>
      </w:r>
    </w:p>
    <w:p w:rsidR="00D72F59" w:rsidRDefault="00416DCD">
      <w:pPr>
        <w:ind w:left="71" w:right="71"/>
      </w:pPr>
      <w:r>
        <w:t>участие в сборе макулатуры, экологических и волонтерских акциях, Международный день защиты детей.</w:t>
      </w:r>
    </w:p>
    <w:p w:rsidR="00D72F59" w:rsidRDefault="00416DCD">
      <w:pPr>
        <w:numPr>
          <w:ilvl w:val="0"/>
          <w:numId w:val="7"/>
        </w:numPr>
        <w:ind w:right="71"/>
      </w:pPr>
      <w:r>
        <w:t>Общекультурное направление:</w:t>
      </w:r>
    </w:p>
    <w:p w:rsidR="00D72F59" w:rsidRDefault="00416DCD">
      <w:pPr>
        <w:ind w:left="71" w:right="71" w:firstLine="77"/>
      </w:pPr>
      <w:r>
        <w:t>тематические мероприятия (Международный день распространения грамотности, Всероссийская Неделя детской и юношеской книги), экскурсии в музеи, посещение театров и выставок, Неделя поэзии, проведение тематических встреч.</w:t>
      </w:r>
    </w:p>
    <w:p w:rsidR="00D72F59" w:rsidRDefault="00416DCD">
      <w:pPr>
        <w:numPr>
          <w:ilvl w:val="0"/>
          <w:numId w:val="7"/>
        </w:numPr>
        <w:spacing w:after="148"/>
        <w:ind w:right="71"/>
      </w:pPr>
      <w:proofErr w:type="spellStart"/>
      <w:r>
        <w:t>Общеинтеллектуальное</w:t>
      </w:r>
      <w:proofErr w:type="spellEnd"/>
      <w:r>
        <w:t xml:space="preserve"> направление:</w:t>
      </w:r>
    </w:p>
    <w:p w:rsidR="00D72F59" w:rsidRDefault="00416DCD">
      <w:pPr>
        <w:ind w:left="71" w:right="355"/>
      </w:pPr>
      <w:r>
        <w:t>День финансовой грамотности, Месячник правовых знаний, День науки, День космонавтики, участие в школьных и районных олимпиадах, предметных неделях, посещение Дней открытых дверей образовательных учреждений СПО и ВПО, экскурсии на предприятия, музеи, научно</w:t>
      </w:r>
      <w:r w:rsidR="00A52616">
        <w:t>-</w:t>
      </w:r>
      <w:r>
        <w:t xml:space="preserve">практические ученические </w:t>
      </w:r>
      <w:proofErr w:type="gramStart"/>
      <w:r>
        <w:t>конференции..</w:t>
      </w:r>
      <w:proofErr w:type="gramEnd"/>
      <w:r>
        <w:t xml:space="preserve"> В каникулярное время возможно проведение массовых спортивно-оздоровительных мероприятий, клубных дней, поездок, организация обмена группами обучающихся.</w:t>
      </w:r>
    </w:p>
    <w:p w:rsidR="00D72F59" w:rsidRDefault="00416DCD">
      <w:pPr>
        <w:numPr>
          <w:ilvl w:val="0"/>
          <w:numId w:val="8"/>
        </w:numPr>
        <w:spacing w:after="211" w:line="259" w:lineRule="auto"/>
        <w:ind w:hanging="278"/>
        <w:jc w:val="left"/>
      </w:pPr>
      <w:r>
        <w:rPr>
          <w:sz w:val="30"/>
        </w:rPr>
        <w:t>Организация внеурочной деятельности</w:t>
      </w:r>
    </w:p>
    <w:p w:rsidR="00D72F59" w:rsidRDefault="00416DCD">
      <w:pPr>
        <w:numPr>
          <w:ilvl w:val="1"/>
          <w:numId w:val="8"/>
        </w:numPr>
        <w:ind w:right="739"/>
      </w:pPr>
      <w:r>
        <w:t xml:space="preserve">Занятия внеурочной деятельности проводятся в формах отличных от </w:t>
      </w:r>
      <w:proofErr w:type="spellStart"/>
      <w:r>
        <w:t>классноурочной</w:t>
      </w:r>
      <w:proofErr w:type="spellEnd"/>
      <w:r>
        <w:t xml:space="preserve">. На занятиях активно используются диспуты, экскурсии, </w:t>
      </w:r>
      <w:proofErr w:type="spellStart"/>
      <w:r>
        <w:t>проектноисследовательская</w:t>
      </w:r>
      <w:proofErr w:type="spellEnd"/>
      <w:r>
        <w:t xml:space="preserve"> деятельность с </w:t>
      </w:r>
      <w:r>
        <w:lastRenderedPageBreak/>
        <w:t xml:space="preserve">защитой итогового продукта, интеллектуальные игры, </w:t>
      </w:r>
      <w:proofErr w:type="spellStart"/>
      <w:r>
        <w:t>квесты</w:t>
      </w:r>
      <w:proofErr w:type="spellEnd"/>
      <w:r>
        <w:t>, игры-путешествия.</w:t>
      </w:r>
    </w:p>
    <w:p w:rsidR="00D72F59" w:rsidRDefault="00416DCD">
      <w:pPr>
        <w:numPr>
          <w:ilvl w:val="1"/>
          <w:numId w:val="8"/>
        </w:numPr>
        <w:spacing w:after="258"/>
        <w:ind w:right="739"/>
      </w:pPr>
      <w:r>
        <w:t>Во внеурочную деятельность не включены занятия в рамках дополнительного образования. 4.3. Количество обучающихся в группе составляет— весь класс.</w:t>
      </w:r>
    </w:p>
    <w:p w:rsidR="00D72F59" w:rsidRDefault="00416DCD">
      <w:pPr>
        <w:numPr>
          <w:ilvl w:val="1"/>
          <w:numId w:val="9"/>
        </w:numPr>
        <w:ind w:right="71"/>
      </w:pPr>
      <w:r>
        <w:t xml:space="preserve">Объём внеурочной деятельности для каждого обучающегося составляет </w:t>
      </w:r>
      <w:r>
        <w:rPr>
          <w:noProof/>
        </w:rPr>
        <w:drawing>
          <wp:inline distT="0" distB="0" distL="0" distR="0">
            <wp:extent cx="6094" cy="6097"/>
            <wp:effectExtent l="0" t="0" r="0" b="0"/>
            <wp:docPr id="9746" name="Picture 9746"/>
            <wp:cNvGraphicFramePr/>
            <a:graphic xmlns:a="http://schemas.openxmlformats.org/drawingml/2006/main">
              <a:graphicData uri="http://schemas.openxmlformats.org/drawingml/2006/picture">
                <pic:pic xmlns:pic="http://schemas.openxmlformats.org/drawingml/2006/picture">
                  <pic:nvPicPr>
                    <pic:cNvPr id="9746" name="Picture 9746"/>
                    <pic:cNvPicPr/>
                  </pic:nvPicPr>
                  <pic:blipFill>
                    <a:blip r:embed="rId16"/>
                    <a:stretch>
                      <a:fillRect/>
                    </a:stretch>
                  </pic:blipFill>
                  <pic:spPr>
                    <a:xfrm>
                      <a:off x="0" y="0"/>
                      <a:ext cx="6094" cy="6097"/>
                    </a:xfrm>
                    <a:prstGeom prst="rect">
                      <a:avLst/>
                    </a:prstGeom>
                  </pic:spPr>
                </pic:pic>
              </a:graphicData>
            </a:graphic>
          </wp:inline>
        </w:drawing>
      </w:r>
      <w:r>
        <w:t>до 10 часов. Для обучающихся, посещающих занятия в организациях дополнительного образования, спортивных школах, музыкальных школах и других организациях, количество часов внеурочной деятельности сокращается в зависимости от направления деятельности коллективов, в которых они занимаются. При посещении спортивных секций ребенок освобождается от занятий внеурочной деятельности спортивно</w:t>
      </w:r>
      <w:r w:rsidR="00A52616">
        <w:t>-</w:t>
      </w:r>
      <w:r>
        <w:t>оздоровительного направления. Посещающие музыкальную или художественную школу могут быть освобождены от занятий общекультурного направления. Контроль за получением ребёнком в необходимом количестве часов внеурочной деятельности осуществляется классным руководителем.</w:t>
      </w:r>
    </w:p>
    <w:p w:rsidR="00D72F59" w:rsidRDefault="00416DCD">
      <w:pPr>
        <w:numPr>
          <w:ilvl w:val="1"/>
          <w:numId w:val="9"/>
        </w:numPr>
        <w:spacing w:after="573"/>
        <w:ind w:right="71"/>
      </w:pPr>
      <w:r>
        <w:t>Продолжительность занятия Внеурочной деятельности составляет 40</w:t>
      </w:r>
    </w:p>
    <w:p w:rsidR="00D72F59" w:rsidRDefault="00416DCD">
      <w:pPr>
        <w:numPr>
          <w:ilvl w:val="1"/>
          <w:numId w:val="9"/>
        </w:numPr>
        <w:ind w:right="71"/>
      </w:pPr>
      <w:r>
        <w:t>Балльное оценивание результатов освоения курсов внеурочной деятельности не производится.</w:t>
      </w:r>
    </w:p>
    <w:p w:rsidR="00D72F59" w:rsidRDefault="00416DCD">
      <w:pPr>
        <w:numPr>
          <w:ilvl w:val="1"/>
          <w:numId w:val="9"/>
        </w:numPr>
        <w:spacing w:after="209"/>
        <w:ind w:right="71"/>
      </w:pPr>
      <w:r>
        <w:t>Контроль качества результатов освоения курсов осуществляется в формах анализа процесса и результатов деятельности детей. Учет достижений детей осуществляется педагогом, проводящим занятия в группе. Основными формами учета достижений являются:</w:t>
      </w:r>
    </w:p>
    <w:p w:rsidR="00D72F59" w:rsidRDefault="00416DCD">
      <w:pPr>
        <w:numPr>
          <w:ilvl w:val="0"/>
          <w:numId w:val="10"/>
        </w:numPr>
        <w:ind w:right="71" w:firstLine="43"/>
      </w:pPr>
      <w:r>
        <w:t xml:space="preserve">качественная оценка уровня информированности и </w:t>
      </w:r>
      <w:proofErr w:type="spellStart"/>
      <w:r>
        <w:t>сформированности</w:t>
      </w:r>
      <w:proofErr w:type="spellEnd"/>
      <w:r>
        <w:t xml:space="preserve"> умений и навыков;</w:t>
      </w:r>
    </w:p>
    <w:p w:rsidR="00D72F59" w:rsidRDefault="00416DCD">
      <w:pPr>
        <w:numPr>
          <w:ilvl w:val="0"/>
          <w:numId w:val="10"/>
        </w:numPr>
        <w:spacing w:after="161"/>
        <w:ind w:right="71" w:firstLine="43"/>
      </w:pPr>
      <w:r>
        <w:t xml:space="preserve">проверка усвоения крупных тематических блоков и </w:t>
      </w:r>
      <w:r w:rsidR="00A52616">
        <w:t>Сквозных</w:t>
      </w:r>
      <w:r>
        <w:t xml:space="preserve"> тем в форме предметных репродуктивных и творческих игр, эстафет и соревнований.</w:t>
      </w:r>
    </w:p>
    <w:p w:rsidR="00D72F59" w:rsidRDefault="00416DCD">
      <w:pPr>
        <w:numPr>
          <w:ilvl w:val="0"/>
          <w:numId w:val="10"/>
        </w:numPr>
        <w:spacing w:after="156"/>
        <w:ind w:right="71" w:firstLine="43"/>
      </w:pPr>
      <w:r>
        <w:t>выставки работ детей;</w:t>
      </w:r>
    </w:p>
    <w:p w:rsidR="00D72F59" w:rsidRDefault="00416DCD">
      <w:pPr>
        <w:numPr>
          <w:ilvl w:val="0"/>
          <w:numId w:val="10"/>
        </w:numPr>
        <w:spacing w:after="154"/>
        <w:ind w:right="71" w:firstLine="43"/>
      </w:pPr>
      <w:r>
        <w:t>открытые занятия для родителей</w:t>
      </w:r>
    </w:p>
    <w:p w:rsidR="00D72F59" w:rsidRDefault="00416DCD">
      <w:pPr>
        <w:numPr>
          <w:ilvl w:val="0"/>
          <w:numId w:val="10"/>
        </w:numPr>
        <w:spacing w:after="179"/>
        <w:ind w:right="71" w:firstLine="43"/>
      </w:pPr>
      <w:r>
        <w:t>проект</w:t>
      </w:r>
    </w:p>
    <w:p w:rsidR="00D72F59" w:rsidRDefault="00416DCD">
      <w:pPr>
        <w:numPr>
          <w:ilvl w:val="1"/>
          <w:numId w:val="11"/>
        </w:numPr>
        <w:ind w:right="10" w:firstLine="67"/>
      </w:pPr>
      <w:r>
        <w:lastRenderedPageBreak/>
        <w:t>Занятия ведутся в соответствии с режимом внеурочной деятельности. В 10 классе программа внеурочной деятельности реализуется в течение 34 недель (включая каникулярное время), в 1 1 классе — в течение 34 недель.</w:t>
      </w:r>
    </w:p>
    <w:p w:rsidR="00D72F59" w:rsidRDefault="00416DCD">
      <w:pPr>
        <w:numPr>
          <w:ilvl w:val="1"/>
          <w:numId w:val="11"/>
        </w:numPr>
        <w:ind w:right="10" w:firstLine="67"/>
      </w:pPr>
      <w:r>
        <w:t xml:space="preserve">Расписание занятий внеурочной деятельности составлено отдельно от расписания уроков. Расписание занятий внеурочной деятельности варьируется в течение учебного года и учитывает специфику конкретного курса внеурочной деятельности. Реализация плана внеурочной деятельности предусматривает в течение года неравномерное распределение нагрузки. Так, </w:t>
      </w:r>
      <w:r>
        <w:rPr>
          <w:noProof/>
        </w:rPr>
        <w:drawing>
          <wp:inline distT="0" distB="0" distL="0" distR="0">
            <wp:extent cx="6094" cy="6097"/>
            <wp:effectExtent l="0" t="0" r="0" b="0"/>
            <wp:docPr id="11227" name="Picture 11227"/>
            <wp:cNvGraphicFramePr/>
            <a:graphic xmlns:a="http://schemas.openxmlformats.org/drawingml/2006/main">
              <a:graphicData uri="http://schemas.openxmlformats.org/drawingml/2006/picture">
                <pic:pic xmlns:pic="http://schemas.openxmlformats.org/drawingml/2006/picture">
                  <pic:nvPicPr>
                    <pic:cNvPr id="11227" name="Picture 11227"/>
                    <pic:cNvPicPr/>
                  </pic:nvPicPr>
                  <pic:blipFill>
                    <a:blip r:embed="rId17"/>
                    <a:stretch>
                      <a:fillRect/>
                    </a:stretch>
                  </pic:blipFill>
                  <pic:spPr>
                    <a:xfrm>
                      <a:off x="0" y="0"/>
                      <a:ext cx="6094" cy="6097"/>
                    </a:xfrm>
                    <a:prstGeom prst="rect">
                      <a:avLst/>
                    </a:prstGeom>
                  </pic:spPr>
                </pic:pic>
              </a:graphicData>
            </a:graphic>
          </wp:inline>
        </w:drawing>
      </w:r>
      <w:r>
        <w:t>при подготовке и проведении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D72F59" w:rsidRDefault="00416DCD">
      <w:pPr>
        <w:numPr>
          <w:ilvl w:val="1"/>
          <w:numId w:val="11"/>
        </w:numPr>
        <w:ind w:right="10" w:firstLine="67"/>
      </w:pPr>
      <w:r>
        <w:rPr>
          <w:noProof/>
        </w:rPr>
        <w:drawing>
          <wp:anchor distT="0" distB="0" distL="114300" distR="114300" simplePos="0" relativeHeight="251661312" behindDoc="0" locked="0" layoutInCell="1" allowOverlap="0">
            <wp:simplePos x="0" y="0"/>
            <wp:positionH relativeFrom="page">
              <wp:posOffset>1011596</wp:posOffset>
            </wp:positionH>
            <wp:positionV relativeFrom="page">
              <wp:posOffset>2737364</wp:posOffset>
            </wp:positionV>
            <wp:extent cx="6094" cy="6097"/>
            <wp:effectExtent l="0" t="0" r="0" b="0"/>
            <wp:wrapSquare wrapText="bothSides"/>
            <wp:docPr id="12470" name="Picture 12470"/>
            <wp:cNvGraphicFramePr/>
            <a:graphic xmlns:a="http://schemas.openxmlformats.org/drawingml/2006/main">
              <a:graphicData uri="http://schemas.openxmlformats.org/drawingml/2006/picture">
                <pic:pic xmlns:pic="http://schemas.openxmlformats.org/drawingml/2006/picture">
                  <pic:nvPicPr>
                    <pic:cNvPr id="12470" name="Picture 12470"/>
                    <pic:cNvPicPr/>
                  </pic:nvPicPr>
                  <pic:blipFill>
                    <a:blip r:embed="rId18"/>
                    <a:stretch>
                      <a:fillRect/>
                    </a:stretch>
                  </pic:blipFill>
                  <pic:spPr>
                    <a:xfrm>
                      <a:off x="0" y="0"/>
                      <a:ext cx="6094" cy="6097"/>
                    </a:xfrm>
                    <a:prstGeom prst="rect">
                      <a:avLst/>
                    </a:prstGeom>
                  </pic:spPr>
                </pic:pic>
              </a:graphicData>
            </a:graphic>
          </wp:anchor>
        </w:drawing>
      </w:r>
      <w:r>
        <w:t xml:space="preserve">План внеурочной деятельности направлен на достижение учащимися планируемых результатов освоения основной образовательной программы среднего общего образования. Педагогические работники, ведущие занятия в рамках внеурочной деятельности, прошли повышение квалификации по </w:t>
      </w:r>
      <w:r w:rsidR="00A52616">
        <w:t>реализации</w:t>
      </w:r>
      <w:r>
        <w:t xml:space="preserve"> ФГОС среднего общего образования.</w:t>
      </w:r>
    </w:p>
    <w:p w:rsidR="00D72F59" w:rsidRDefault="00416DCD">
      <w:pPr>
        <w:ind w:left="221" w:right="71"/>
      </w:pPr>
      <w:r>
        <w:t>5.1. План внеурочной деятельности.</w:t>
      </w:r>
    </w:p>
    <w:p w:rsidR="00D72F59" w:rsidRDefault="00416DCD">
      <w:pPr>
        <w:ind w:left="154" w:right="71" w:firstLine="67"/>
      </w:pPr>
      <w:r>
        <w:t>Реализация основной образовательной программы среднего общего образования.</w:t>
      </w:r>
    </w:p>
    <w:p w:rsidR="00D72F59" w:rsidRDefault="00416DCD">
      <w:pPr>
        <w:spacing w:after="0"/>
        <w:ind w:left="221" w:right="71"/>
      </w:pPr>
      <w:r>
        <w:t>Недельный план внеурочной деятельности для 10-11 классов</w:t>
      </w:r>
    </w:p>
    <w:tbl>
      <w:tblPr>
        <w:tblStyle w:val="TableGrid"/>
        <w:tblW w:w="9315" w:type="dxa"/>
        <w:tblInd w:w="48" w:type="dxa"/>
        <w:tblCellMar>
          <w:left w:w="96" w:type="dxa"/>
          <w:right w:w="84" w:type="dxa"/>
        </w:tblCellMar>
        <w:tblLook w:val="04A0" w:firstRow="1" w:lastRow="0" w:firstColumn="1" w:lastColumn="0" w:noHBand="0" w:noVBand="1"/>
      </w:tblPr>
      <w:tblGrid>
        <w:gridCol w:w="1709"/>
        <w:gridCol w:w="2802"/>
        <w:gridCol w:w="1714"/>
        <w:gridCol w:w="1641"/>
        <w:gridCol w:w="1449"/>
      </w:tblGrid>
      <w:tr w:rsidR="00D72F59">
        <w:trPr>
          <w:trHeight w:val="528"/>
        </w:trPr>
        <w:tc>
          <w:tcPr>
            <w:tcW w:w="1708"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19" w:firstLine="0"/>
              <w:jc w:val="left"/>
            </w:pPr>
            <w:r>
              <w:rPr>
                <w:sz w:val="22"/>
              </w:rPr>
              <w:t>Направление</w:t>
            </w:r>
          </w:p>
        </w:tc>
        <w:tc>
          <w:tcPr>
            <w:tcW w:w="2802"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19" w:firstLine="0"/>
              <w:jc w:val="left"/>
            </w:pPr>
            <w:r>
              <w:rPr>
                <w:sz w:val="22"/>
              </w:rPr>
              <w:t>Вид деятельности</w:t>
            </w:r>
          </w:p>
        </w:tc>
        <w:tc>
          <w:tcPr>
            <w:tcW w:w="1714"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19" w:firstLine="0"/>
              <w:jc w:val="left"/>
            </w:pPr>
            <w:r>
              <w:rPr>
                <w:sz w:val="22"/>
              </w:rPr>
              <w:t xml:space="preserve">Название курса </w:t>
            </w:r>
          </w:p>
        </w:tc>
        <w:tc>
          <w:tcPr>
            <w:tcW w:w="1641"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13" w:firstLine="10"/>
              <w:jc w:val="left"/>
            </w:pPr>
            <w:r>
              <w:rPr>
                <w:sz w:val="22"/>
              </w:rPr>
              <w:t>Количество часов з неделю</w:t>
            </w:r>
          </w:p>
        </w:tc>
        <w:tc>
          <w:tcPr>
            <w:tcW w:w="1449"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23" w:firstLine="0"/>
              <w:jc w:val="left"/>
            </w:pPr>
            <w:r>
              <w:rPr>
                <w:sz w:val="20"/>
              </w:rPr>
              <w:t>Всего</w:t>
            </w:r>
          </w:p>
        </w:tc>
      </w:tr>
      <w:tr w:rsidR="00D72F59">
        <w:trPr>
          <w:trHeight w:val="533"/>
        </w:trPr>
        <w:tc>
          <w:tcPr>
            <w:tcW w:w="1708" w:type="dxa"/>
            <w:tcBorders>
              <w:top w:val="single" w:sz="2" w:space="0" w:color="000000"/>
              <w:left w:val="single" w:sz="2" w:space="0" w:color="000000"/>
              <w:bottom w:val="single" w:sz="2" w:space="0" w:color="000000"/>
              <w:right w:val="single" w:sz="2" w:space="0" w:color="000000"/>
            </w:tcBorders>
          </w:tcPr>
          <w:p w:rsidR="00D72F59" w:rsidRDefault="00416DCD">
            <w:pPr>
              <w:numPr>
                <w:ilvl w:val="0"/>
                <w:numId w:val="12"/>
              </w:numPr>
              <w:spacing w:after="31" w:line="259" w:lineRule="auto"/>
              <w:ind w:hanging="269"/>
              <w:jc w:val="left"/>
            </w:pPr>
            <w:r>
              <w:rPr>
                <w:sz w:val="22"/>
              </w:rPr>
              <w:t>класс</w:t>
            </w:r>
          </w:p>
          <w:p w:rsidR="00D72F59" w:rsidRDefault="00416DCD">
            <w:pPr>
              <w:numPr>
                <w:ilvl w:val="0"/>
                <w:numId w:val="12"/>
              </w:numPr>
              <w:spacing w:after="0" w:line="259" w:lineRule="auto"/>
              <w:ind w:hanging="269"/>
              <w:jc w:val="left"/>
            </w:pPr>
            <w:r>
              <w:rPr>
                <w:sz w:val="22"/>
              </w:rPr>
              <w:t>класс</w:t>
            </w:r>
          </w:p>
        </w:tc>
        <w:tc>
          <w:tcPr>
            <w:tcW w:w="2802"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c>
          <w:tcPr>
            <w:tcW w:w="1714"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c>
          <w:tcPr>
            <w:tcW w:w="1641"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c>
          <w:tcPr>
            <w:tcW w:w="1449"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r>
      <w:tr w:rsidR="00D72F59">
        <w:trPr>
          <w:trHeight w:val="1579"/>
        </w:trPr>
        <w:tc>
          <w:tcPr>
            <w:tcW w:w="1708"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c>
          <w:tcPr>
            <w:tcW w:w="2802"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10" w:firstLine="0"/>
              <w:jc w:val="left"/>
            </w:pPr>
            <w:r>
              <w:rPr>
                <w:sz w:val="22"/>
              </w:rPr>
              <w:t>Социальное</w:t>
            </w:r>
          </w:p>
        </w:tc>
        <w:tc>
          <w:tcPr>
            <w:tcW w:w="1714"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44" w:lineRule="auto"/>
              <w:ind w:left="10" w:right="47" w:firstLine="10"/>
              <w:jc w:val="left"/>
            </w:pPr>
            <w:r>
              <w:rPr>
                <w:sz w:val="22"/>
              </w:rPr>
              <w:t>Курс внеурочной</w:t>
            </w:r>
          </w:p>
          <w:p w:rsidR="00D72F59" w:rsidRDefault="00416DCD">
            <w:pPr>
              <w:spacing w:after="0" w:line="259" w:lineRule="auto"/>
              <w:ind w:left="10" w:right="76" w:hanging="10"/>
              <w:jc w:val="left"/>
            </w:pPr>
            <w:r>
              <w:rPr>
                <w:sz w:val="22"/>
              </w:rPr>
              <w:t>деятельности «Шаг в будущую профессию»</w:t>
            </w:r>
          </w:p>
        </w:tc>
        <w:tc>
          <w:tcPr>
            <w:tcW w:w="1641"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23" w:firstLine="0"/>
              <w:jc w:val="left"/>
            </w:pPr>
            <w:r>
              <w:rPr>
                <w:sz w:val="34"/>
              </w:rPr>
              <w:t>1</w:t>
            </w:r>
          </w:p>
        </w:tc>
        <w:tc>
          <w:tcPr>
            <w:tcW w:w="1449"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13" w:firstLine="0"/>
              <w:jc w:val="left"/>
            </w:pPr>
            <w:r>
              <w:rPr>
                <w:sz w:val="26"/>
              </w:rPr>
              <w:t>4</w:t>
            </w:r>
          </w:p>
        </w:tc>
      </w:tr>
      <w:tr w:rsidR="00D72F59">
        <w:trPr>
          <w:trHeight w:val="269"/>
        </w:trPr>
        <w:tc>
          <w:tcPr>
            <w:tcW w:w="1708"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c>
          <w:tcPr>
            <w:tcW w:w="2802"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c>
          <w:tcPr>
            <w:tcW w:w="1714" w:type="dxa"/>
            <w:tcBorders>
              <w:top w:val="single" w:sz="2" w:space="0" w:color="000000"/>
              <w:left w:val="single" w:sz="2" w:space="0" w:color="000000"/>
              <w:bottom w:val="single" w:sz="2" w:space="0" w:color="000000"/>
              <w:right w:val="single" w:sz="2" w:space="0" w:color="000000"/>
            </w:tcBorders>
            <w:vAlign w:val="center"/>
          </w:tcPr>
          <w:p w:rsidR="00D72F59" w:rsidRDefault="00D72F59">
            <w:pPr>
              <w:spacing w:after="160" w:line="259" w:lineRule="auto"/>
              <w:ind w:left="0" w:firstLine="0"/>
              <w:jc w:val="left"/>
            </w:pPr>
          </w:p>
        </w:tc>
        <w:tc>
          <w:tcPr>
            <w:tcW w:w="1641"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c>
          <w:tcPr>
            <w:tcW w:w="1449"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r>
      <w:tr w:rsidR="00D72F59">
        <w:trPr>
          <w:trHeight w:val="1584"/>
        </w:trPr>
        <w:tc>
          <w:tcPr>
            <w:tcW w:w="1708" w:type="dxa"/>
            <w:tcBorders>
              <w:top w:val="single" w:sz="2" w:space="0" w:color="000000"/>
              <w:left w:val="single" w:sz="2" w:space="0" w:color="000000"/>
              <w:bottom w:val="single" w:sz="2" w:space="0" w:color="000000"/>
              <w:right w:val="single" w:sz="2" w:space="0" w:color="000000"/>
            </w:tcBorders>
          </w:tcPr>
          <w:p w:rsidR="00D72F59" w:rsidRDefault="00D72F59">
            <w:pPr>
              <w:spacing w:after="160" w:line="259" w:lineRule="auto"/>
              <w:ind w:left="0" w:firstLine="0"/>
              <w:jc w:val="left"/>
            </w:pPr>
          </w:p>
        </w:tc>
        <w:tc>
          <w:tcPr>
            <w:tcW w:w="2802"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10" w:firstLine="0"/>
              <w:jc w:val="left"/>
            </w:pPr>
            <w:r>
              <w:rPr>
                <w:sz w:val="22"/>
              </w:rPr>
              <w:t>Общекультурное</w:t>
            </w:r>
          </w:p>
        </w:tc>
        <w:tc>
          <w:tcPr>
            <w:tcW w:w="1714" w:type="dxa"/>
            <w:tcBorders>
              <w:top w:val="single" w:sz="2" w:space="0" w:color="000000"/>
              <w:left w:val="single" w:sz="2" w:space="0" w:color="000000"/>
              <w:bottom w:val="single" w:sz="2" w:space="0" w:color="000000"/>
              <w:right w:val="single" w:sz="2" w:space="0" w:color="000000"/>
            </w:tcBorders>
          </w:tcPr>
          <w:p w:rsidR="00D72F59" w:rsidRDefault="00416DCD">
            <w:pPr>
              <w:spacing w:after="10" w:line="244" w:lineRule="auto"/>
              <w:ind w:left="19" w:right="47" w:firstLine="0"/>
              <w:jc w:val="left"/>
            </w:pPr>
            <w:r>
              <w:rPr>
                <w:sz w:val="22"/>
              </w:rPr>
              <w:t>Курс внеурочной</w:t>
            </w:r>
          </w:p>
          <w:p w:rsidR="00D72F59" w:rsidRDefault="00416DCD">
            <w:pPr>
              <w:spacing w:after="0" w:line="259" w:lineRule="auto"/>
              <w:ind w:left="0" w:firstLine="10"/>
              <w:jc w:val="left"/>
            </w:pPr>
            <w:r>
              <w:rPr>
                <w:sz w:val="22"/>
              </w:rPr>
              <w:t>деятельности «этикет в деловых отношениях»</w:t>
            </w:r>
          </w:p>
        </w:tc>
        <w:tc>
          <w:tcPr>
            <w:tcW w:w="1641"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23" w:firstLine="0"/>
              <w:jc w:val="left"/>
            </w:pPr>
            <w:r>
              <w:rPr>
                <w:sz w:val="34"/>
              </w:rPr>
              <w:t>1</w:t>
            </w:r>
          </w:p>
        </w:tc>
        <w:tc>
          <w:tcPr>
            <w:tcW w:w="1449" w:type="dxa"/>
            <w:tcBorders>
              <w:top w:val="single" w:sz="2" w:space="0" w:color="000000"/>
              <w:left w:val="single" w:sz="2" w:space="0" w:color="000000"/>
              <w:bottom w:val="single" w:sz="2" w:space="0" w:color="000000"/>
              <w:right w:val="single" w:sz="2" w:space="0" w:color="000000"/>
            </w:tcBorders>
          </w:tcPr>
          <w:p w:rsidR="00D72F59" w:rsidRDefault="00416DCD">
            <w:pPr>
              <w:spacing w:after="0" w:line="259" w:lineRule="auto"/>
              <w:ind w:left="13" w:firstLine="0"/>
              <w:jc w:val="left"/>
            </w:pPr>
            <w:r>
              <w:rPr>
                <w:sz w:val="26"/>
              </w:rPr>
              <w:t>9</w:t>
            </w:r>
          </w:p>
        </w:tc>
      </w:tr>
    </w:tbl>
    <w:p w:rsidR="00416DCD" w:rsidRDefault="00416DCD"/>
    <w:sectPr w:rsidR="00416DCD">
      <w:footerReference w:type="default" r:id="rId19"/>
      <w:footerReference w:type="first" r:id="rId20"/>
      <w:pgSz w:w="11900" w:h="16840"/>
      <w:pgMar w:top="1447" w:right="998" w:bottom="1315" w:left="172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3D4" w:rsidRDefault="007C03D4" w:rsidP="00A52616">
      <w:pPr>
        <w:spacing w:after="0" w:line="240" w:lineRule="auto"/>
      </w:pPr>
      <w:r>
        <w:separator/>
      </w:r>
    </w:p>
  </w:endnote>
  <w:endnote w:type="continuationSeparator" w:id="0">
    <w:p w:rsidR="007C03D4" w:rsidRDefault="007C03D4" w:rsidP="00A52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0DF" w:rsidRDefault="00A52616">
    <w:pPr>
      <w:pStyle w:val="a5"/>
    </w:pPr>
    <w:r>
      <w:t xml:space="preserve">                                              </w:t>
    </w:r>
    <w:proofErr w:type="spellStart"/>
    <w:r>
      <w:t>С.Саясан</w:t>
    </w:r>
    <w:proofErr w:type="spell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AAD" w:rsidRDefault="00EE1D8A">
    <w:pPr>
      <w:pStyle w:val="a5"/>
    </w:pPr>
    <w:r>
      <w:t xml:space="preserve">                                                  </w:t>
    </w:r>
    <w:proofErr w:type="spellStart"/>
    <w:r>
      <w:t>с.Саясан</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3D4" w:rsidRDefault="007C03D4" w:rsidP="00A52616">
      <w:pPr>
        <w:spacing w:after="0" w:line="240" w:lineRule="auto"/>
      </w:pPr>
      <w:r>
        <w:separator/>
      </w:r>
    </w:p>
  </w:footnote>
  <w:footnote w:type="continuationSeparator" w:id="0">
    <w:p w:rsidR="007C03D4" w:rsidRDefault="007C03D4" w:rsidP="00A52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15400"/>
    <w:multiLevelType w:val="multilevel"/>
    <w:tmpl w:val="866E957E"/>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Text w:val="%1.%2."/>
      <w:lvlJc w:val="left"/>
      <w:pPr>
        <w:ind w:left="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0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F344FD3"/>
    <w:multiLevelType w:val="multilevel"/>
    <w:tmpl w:val="1B5AC0D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63275BB"/>
    <w:multiLevelType w:val="hybridMultilevel"/>
    <w:tmpl w:val="B906A24A"/>
    <w:lvl w:ilvl="0" w:tplc="83445934">
      <w:start w:val="1"/>
      <w:numFmt w:val="bullet"/>
      <w:lvlText w:val="-"/>
      <w:lvlJc w:val="left"/>
      <w:pPr>
        <w:ind w:left="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3F8CD30">
      <w:start w:val="1"/>
      <w:numFmt w:val="bullet"/>
      <w:lvlText w:val="o"/>
      <w:lvlJc w:val="left"/>
      <w:pPr>
        <w:ind w:left="10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C46B3B8">
      <w:start w:val="1"/>
      <w:numFmt w:val="bullet"/>
      <w:lvlText w:val="▪"/>
      <w:lvlJc w:val="left"/>
      <w:pPr>
        <w:ind w:left="18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D680832">
      <w:start w:val="1"/>
      <w:numFmt w:val="bullet"/>
      <w:lvlText w:val="•"/>
      <w:lvlJc w:val="left"/>
      <w:pPr>
        <w:ind w:left="25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CD232BC">
      <w:start w:val="1"/>
      <w:numFmt w:val="bullet"/>
      <w:lvlText w:val="o"/>
      <w:lvlJc w:val="left"/>
      <w:pPr>
        <w:ind w:left="3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5B0CC1E">
      <w:start w:val="1"/>
      <w:numFmt w:val="bullet"/>
      <w:lvlText w:val="▪"/>
      <w:lvlJc w:val="left"/>
      <w:pPr>
        <w:ind w:left="39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50CE33E">
      <w:start w:val="1"/>
      <w:numFmt w:val="bullet"/>
      <w:lvlText w:val="•"/>
      <w:lvlJc w:val="left"/>
      <w:pPr>
        <w:ind w:left="46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1C8B48E">
      <w:start w:val="1"/>
      <w:numFmt w:val="bullet"/>
      <w:lvlText w:val="o"/>
      <w:lvlJc w:val="left"/>
      <w:pPr>
        <w:ind w:left="54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6BE1F64">
      <w:start w:val="1"/>
      <w:numFmt w:val="bullet"/>
      <w:lvlText w:val="▪"/>
      <w:lvlJc w:val="left"/>
      <w:pPr>
        <w:ind w:left="61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33CB2463"/>
    <w:multiLevelType w:val="multilevel"/>
    <w:tmpl w:val="2B0E363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D324F18"/>
    <w:multiLevelType w:val="hybridMultilevel"/>
    <w:tmpl w:val="10B089BA"/>
    <w:lvl w:ilvl="0" w:tplc="4E265E02">
      <w:start w:val="1"/>
      <w:numFmt w:val="bullet"/>
      <w:lvlText w:val="•"/>
      <w:lvlJc w:val="left"/>
      <w:pPr>
        <w:ind w:left="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C62E18">
      <w:start w:val="1"/>
      <w:numFmt w:val="bullet"/>
      <w:lvlText w:val="o"/>
      <w:lvlJc w:val="left"/>
      <w:pPr>
        <w:ind w:left="1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34A9B0">
      <w:start w:val="1"/>
      <w:numFmt w:val="bullet"/>
      <w:lvlText w:val="▪"/>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72C238">
      <w:start w:val="1"/>
      <w:numFmt w:val="bullet"/>
      <w:lvlText w:val="•"/>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581414">
      <w:start w:val="1"/>
      <w:numFmt w:val="bullet"/>
      <w:lvlText w:val="o"/>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C2894C">
      <w:start w:val="1"/>
      <w:numFmt w:val="bullet"/>
      <w:lvlText w:val="▪"/>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4E17E0">
      <w:start w:val="1"/>
      <w:numFmt w:val="bullet"/>
      <w:lvlText w:val="•"/>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6A2E7A">
      <w:start w:val="1"/>
      <w:numFmt w:val="bullet"/>
      <w:lvlText w:val="o"/>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865D56">
      <w:start w:val="1"/>
      <w:numFmt w:val="bullet"/>
      <w:lvlText w:val="▪"/>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F70388F"/>
    <w:multiLevelType w:val="multilevel"/>
    <w:tmpl w:val="3098906A"/>
    <w:lvl w:ilvl="0">
      <w:start w:val="2"/>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844669F"/>
    <w:multiLevelType w:val="hybridMultilevel"/>
    <w:tmpl w:val="4B3A6300"/>
    <w:lvl w:ilvl="0" w:tplc="815C3248">
      <w:start w:val="1"/>
      <w:numFmt w:val="decimal"/>
      <w:lvlText w:val="%1."/>
      <w:lvlJc w:val="left"/>
      <w:pPr>
        <w:ind w:left="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CB87ECC">
      <w:start w:val="1"/>
      <w:numFmt w:val="lowerLetter"/>
      <w:lvlText w:val="%2"/>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E108E7A">
      <w:start w:val="1"/>
      <w:numFmt w:val="lowerRoman"/>
      <w:lvlText w:val="%3"/>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C8D5D0">
      <w:start w:val="1"/>
      <w:numFmt w:val="decimal"/>
      <w:lvlText w:val="%4"/>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BBE6A14">
      <w:start w:val="1"/>
      <w:numFmt w:val="lowerLetter"/>
      <w:lvlText w:val="%5"/>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EA2536C">
      <w:start w:val="1"/>
      <w:numFmt w:val="lowerRoman"/>
      <w:lvlText w:val="%6"/>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F84018C">
      <w:start w:val="1"/>
      <w:numFmt w:val="decimal"/>
      <w:lvlText w:val="%7"/>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B6893FE">
      <w:start w:val="1"/>
      <w:numFmt w:val="lowerLetter"/>
      <w:lvlText w:val="%8"/>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A66118">
      <w:start w:val="1"/>
      <w:numFmt w:val="lowerRoman"/>
      <w:lvlText w:val="%9"/>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61CF0587"/>
    <w:multiLevelType w:val="multilevel"/>
    <w:tmpl w:val="94588D90"/>
    <w:lvl w:ilvl="0">
      <w:start w:val="4"/>
      <w:numFmt w:val="decimal"/>
      <w:lvlText w:val="%1."/>
      <w:lvlJc w:val="left"/>
      <w:pPr>
        <w:ind w:left="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4956A4B"/>
    <w:multiLevelType w:val="hybridMultilevel"/>
    <w:tmpl w:val="335249B4"/>
    <w:lvl w:ilvl="0" w:tplc="F6D4D85A">
      <w:start w:val="1"/>
      <w:numFmt w:val="bullet"/>
      <w:lvlText w:val="•"/>
      <w:lvlJc w:val="left"/>
      <w:pPr>
        <w:ind w:left="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6CE0E66">
      <w:start w:val="1"/>
      <w:numFmt w:val="bullet"/>
      <w:lvlText w:val="o"/>
      <w:lvlJc w:val="left"/>
      <w:pPr>
        <w:ind w:left="10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170C598">
      <w:start w:val="1"/>
      <w:numFmt w:val="bullet"/>
      <w:lvlText w:val="▪"/>
      <w:lvlJc w:val="left"/>
      <w:pPr>
        <w:ind w:left="18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94EF208">
      <w:start w:val="1"/>
      <w:numFmt w:val="bullet"/>
      <w:lvlText w:val="•"/>
      <w:lvlJc w:val="left"/>
      <w:pPr>
        <w:ind w:left="25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EA4F10A">
      <w:start w:val="1"/>
      <w:numFmt w:val="bullet"/>
      <w:lvlText w:val="o"/>
      <w:lvlJc w:val="left"/>
      <w:pPr>
        <w:ind w:left="32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E96B02C">
      <w:start w:val="1"/>
      <w:numFmt w:val="bullet"/>
      <w:lvlText w:val="▪"/>
      <w:lvlJc w:val="left"/>
      <w:pPr>
        <w:ind w:left="39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4F61166">
      <w:start w:val="1"/>
      <w:numFmt w:val="bullet"/>
      <w:lvlText w:val="•"/>
      <w:lvlJc w:val="left"/>
      <w:pPr>
        <w:ind w:left="46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B96E898">
      <w:start w:val="1"/>
      <w:numFmt w:val="bullet"/>
      <w:lvlText w:val="o"/>
      <w:lvlJc w:val="left"/>
      <w:pPr>
        <w:ind w:left="54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8AEF614">
      <w:start w:val="1"/>
      <w:numFmt w:val="bullet"/>
      <w:lvlText w:val="▪"/>
      <w:lvlJc w:val="left"/>
      <w:pPr>
        <w:ind w:left="61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74D0234A"/>
    <w:multiLevelType w:val="hybridMultilevel"/>
    <w:tmpl w:val="F2565CD8"/>
    <w:lvl w:ilvl="0" w:tplc="2F983120">
      <w:start w:val="10"/>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CE0EA6">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65110">
      <w:start w:val="1"/>
      <w:numFmt w:val="lowerRoman"/>
      <w:lvlText w:val="%3"/>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B887F0">
      <w:start w:val="1"/>
      <w:numFmt w:val="decimal"/>
      <w:lvlText w:val="%4"/>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AC76C">
      <w:start w:val="1"/>
      <w:numFmt w:val="lowerLetter"/>
      <w:lvlText w:val="%5"/>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B8E1E0">
      <w:start w:val="1"/>
      <w:numFmt w:val="lowerRoman"/>
      <w:lvlText w:val="%6"/>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EA2574">
      <w:start w:val="1"/>
      <w:numFmt w:val="decimal"/>
      <w:lvlText w:val="%7"/>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28E1AA">
      <w:start w:val="1"/>
      <w:numFmt w:val="lowerLetter"/>
      <w:lvlText w:val="%8"/>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A0991C">
      <w:start w:val="1"/>
      <w:numFmt w:val="lowerRoman"/>
      <w:lvlText w:val="%9"/>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94F1679"/>
    <w:multiLevelType w:val="multilevel"/>
    <w:tmpl w:val="89B08F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ABA79D2"/>
    <w:multiLevelType w:val="hybridMultilevel"/>
    <w:tmpl w:val="9DF2FB5A"/>
    <w:lvl w:ilvl="0" w:tplc="78106BA8">
      <w:start w:val="1"/>
      <w:numFmt w:val="bullet"/>
      <w:lvlText w:val="-"/>
      <w:lvlJc w:val="left"/>
      <w:pPr>
        <w:ind w:left="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D7640F4">
      <w:start w:val="1"/>
      <w:numFmt w:val="bullet"/>
      <w:lvlText w:val="o"/>
      <w:lvlJc w:val="left"/>
      <w:pPr>
        <w:ind w:left="1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25E474C">
      <w:start w:val="1"/>
      <w:numFmt w:val="bullet"/>
      <w:lvlText w:val="▪"/>
      <w:lvlJc w:val="left"/>
      <w:pPr>
        <w:ind w:left="1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E3AC1CE">
      <w:start w:val="1"/>
      <w:numFmt w:val="bullet"/>
      <w:lvlText w:val="•"/>
      <w:lvlJc w:val="left"/>
      <w:pPr>
        <w:ind w:left="25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21E480A">
      <w:start w:val="1"/>
      <w:numFmt w:val="bullet"/>
      <w:lvlText w:val="o"/>
      <w:lvlJc w:val="left"/>
      <w:pPr>
        <w:ind w:left="32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B746DCA">
      <w:start w:val="1"/>
      <w:numFmt w:val="bullet"/>
      <w:lvlText w:val="▪"/>
      <w:lvlJc w:val="left"/>
      <w:pPr>
        <w:ind w:left="39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8EEAE90">
      <w:start w:val="1"/>
      <w:numFmt w:val="bullet"/>
      <w:lvlText w:val="•"/>
      <w:lvlJc w:val="left"/>
      <w:pPr>
        <w:ind w:left="47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8BC8450">
      <w:start w:val="1"/>
      <w:numFmt w:val="bullet"/>
      <w:lvlText w:val="o"/>
      <w:lvlJc w:val="left"/>
      <w:pPr>
        <w:ind w:left="54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D943B4E">
      <w:start w:val="1"/>
      <w:numFmt w:val="bullet"/>
      <w:lvlText w:val="▪"/>
      <w:lvlJc w:val="left"/>
      <w:pPr>
        <w:ind w:left="61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1"/>
  </w:num>
  <w:num w:numId="2">
    <w:abstractNumId w:val="6"/>
  </w:num>
  <w:num w:numId="3">
    <w:abstractNumId w:val="3"/>
  </w:num>
  <w:num w:numId="4">
    <w:abstractNumId w:val="5"/>
  </w:num>
  <w:num w:numId="5">
    <w:abstractNumId w:val="8"/>
  </w:num>
  <w:num w:numId="6">
    <w:abstractNumId w:val="10"/>
  </w:num>
  <w:num w:numId="7">
    <w:abstractNumId w:val="2"/>
  </w:num>
  <w:num w:numId="8">
    <w:abstractNumId w:val="7"/>
  </w:num>
  <w:num w:numId="9">
    <w:abstractNumId w:val="0"/>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F59"/>
    <w:rsid w:val="00037C5C"/>
    <w:rsid w:val="0008585A"/>
    <w:rsid w:val="00416DCD"/>
    <w:rsid w:val="004D6C48"/>
    <w:rsid w:val="007C03D4"/>
    <w:rsid w:val="00A52616"/>
    <w:rsid w:val="00A73798"/>
    <w:rsid w:val="00B70B38"/>
    <w:rsid w:val="00D72F59"/>
    <w:rsid w:val="00EE1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2883"/>
  <w15:docId w15:val="{30DA1ABA-399C-49BA-A0F3-9889839C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6" w:line="271" w:lineRule="auto"/>
      <w:ind w:left="58" w:firstLine="9"/>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3"/>
      <w:ind w:left="345"/>
      <w:outlineLvl w:val="0"/>
    </w:pPr>
    <w:rPr>
      <w:rFonts w:ascii="Times New Roman" w:eastAsia="Times New Roman" w:hAnsi="Times New Roman" w:cs="Times New Roman"/>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A52616"/>
    <w:pPr>
      <w:tabs>
        <w:tab w:val="center" w:pos="4677"/>
        <w:tab w:val="right" w:pos="9355"/>
      </w:tabs>
      <w:spacing w:after="0" w:line="240" w:lineRule="auto"/>
      <w:ind w:left="0" w:firstLine="0"/>
    </w:pPr>
  </w:style>
  <w:style w:type="character" w:customStyle="1" w:styleId="a4">
    <w:name w:val="Верхний колонтитул Знак"/>
    <w:basedOn w:val="a0"/>
    <w:link w:val="a3"/>
    <w:uiPriority w:val="99"/>
    <w:rsid w:val="00A52616"/>
    <w:rPr>
      <w:rFonts w:ascii="Times New Roman" w:eastAsia="Times New Roman" w:hAnsi="Times New Roman" w:cs="Times New Roman"/>
      <w:color w:val="000000"/>
      <w:sz w:val="28"/>
    </w:rPr>
  </w:style>
  <w:style w:type="paragraph" w:styleId="a5">
    <w:name w:val="footer"/>
    <w:basedOn w:val="a"/>
    <w:link w:val="a6"/>
    <w:uiPriority w:val="99"/>
    <w:unhideWhenUsed/>
    <w:rsid w:val="00A52616"/>
    <w:pPr>
      <w:tabs>
        <w:tab w:val="center" w:pos="4677"/>
        <w:tab w:val="right" w:pos="9355"/>
      </w:tabs>
      <w:spacing w:after="0" w:line="240" w:lineRule="auto"/>
      <w:ind w:left="0" w:firstLine="0"/>
    </w:pPr>
  </w:style>
  <w:style w:type="character" w:customStyle="1" w:styleId="a6">
    <w:name w:val="Нижний колонтитул Знак"/>
    <w:basedOn w:val="a0"/>
    <w:link w:val="a5"/>
    <w:uiPriority w:val="99"/>
    <w:rsid w:val="00A52616"/>
    <w:rPr>
      <w:rFonts w:ascii="Times New Roman" w:eastAsia="Times New Roman" w:hAnsi="Times New Roman" w:cs="Times New Roman"/>
      <w:color w:val="000000"/>
      <w:sz w:val="28"/>
    </w:rPr>
  </w:style>
  <w:style w:type="paragraph" w:styleId="a7">
    <w:name w:val="Balloon Text"/>
    <w:basedOn w:val="a"/>
    <w:link w:val="a8"/>
    <w:uiPriority w:val="99"/>
    <w:semiHidden/>
    <w:unhideWhenUsed/>
    <w:rsid w:val="00A5261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52616"/>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2129</Words>
  <Characters>12141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cp:lastModifiedBy>Пользователь</cp:lastModifiedBy>
  <cp:revision>7</cp:revision>
  <cp:lastPrinted>2022-08-21T14:41:00Z</cp:lastPrinted>
  <dcterms:created xsi:type="dcterms:W3CDTF">2022-08-21T11:59:00Z</dcterms:created>
  <dcterms:modified xsi:type="dcterms:W3CDTF">2022-08-21T15:05:00Z</dcterms:modified>
</cp:coreProperties>
</file>